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End w:id="0"/>
      <w:r w:rsidRPr="002617C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617C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617C2" w:rsidRDefault="00A26D57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2617C2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 INSTITUTO ESTATAL DE EDUCACIÓN PÚBLICA DE OAXACA</w:t>
      </w:r>
    </w:p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2617C2" w:rsidRPr="002617C2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2617C2" w:rsidRDefault="009413BC" w:rsidP="00E60E9D">
            <w:pPr>
              <w:tabs>
                <w:tab w:val="left" w:pos="216"/>
              </w:tabs>
              <w:ind w:left="7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2617C2" w:rsidRDefault="009413BC" w:rsidP="00E60E9D">
            <w:pPr>
              <w:tabs>
                <w:tab w:val="left" w:pos="216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2617C2" w:rsidRPr="002617C2" w:rsidTr="00E60E9D">
        <w:tc>
          <w:tcPr>
            <w:tcW w:w="567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617C2" w:rsidRPr="002617C2" w:rsidTr="00E60E9D">
        <w:tc>
          <w:tcPr>
            <w:tcW w:w="567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2617C2" w:rsidRPr="002617C2" w:rsidTr="00E60E9D">
        <w:tc>
          <w:tcPr>
            <w:tcW w:w="567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2617C2" w:rsidRDefault="00FD1E52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Reforma del Decreto No. 2, publicado en Extra del POG</w:t>
            </w:r>
            <w:r w:rsidR="008050A0"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EO, de fecha 23 de mayo de 1992, publicado en el Extra del POGEO de fecha 20 de Julio de 2015.</w:t>
            </w:r>
          </w:p>
        </w:tc>
      </w:tr>
      <w:tr w:rsidR="002617C2" w:rsidRPr="002617C2" w:rsidTr="00E60E9D">
        <w:tc>
          <w:tcPr>
            <w:tcW w:w="567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2617C2" w:rsidTr="00E60E9D">
        <w:tc>
          <w:tcPr>
            <w:tcW w:w="567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2617C2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2617C2" w:rsidRDefault="009413BC" w:rsidP="00E60E9D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2617C2" w:rsidRDefault="009413BC" w:rsidP="009413B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2617C2" w:rsidRDefault="009413BC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8050A0" w:rsidRPr="002617C2" w:rsidRDefault="008050A0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8050A0" w:rsidRPr="002617C2" w:rsidRDefault="008050A0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8050A0" w:rsidRPr="002617C2" w:rsidRDefault="008050A0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8050A0" w:rsidRPr="002617C2" w:rsidRDefault="008050A0" w:rsidP="00126D56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2617C2" w:rsidRDefault="000F7861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1966"/>
        <w:gridCol w:w="1701"/>
        <w:gridCol w:w="1560"/>
        <w:gridCol w:w="1559"/>
        <w:gridCol w:w="1701"/>
      </w:tblGrid>
      <w:tr w:rsidR="002617C2" w:rsidRPr="002617C2" w:rsidTr="005D1AE2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2617C2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lastRenderedPageBreak/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2617C2" w:rsidRDefault="009413BC" w:rsidP="00DF2B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E77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8F281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617C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2617C2" w:rsidRPr="002617C2" w:rsidTr="002617C2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2617C2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2617C2" w:rsidRDefault="009413BC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2617C2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2617C2" w:rsidRDefault="009413BC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17C2" w:rsidRDefault="00A26D57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4B" w:rsidRPr="002617C2" w:rsidRDefault="0003194B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</w:t>
            </w:r>
            <w:r w:rsidR="005208D6" w:rsidRPr="002617C2">
              <w:rPr>
                <w:rFonts w:cstheme="minorHAnsi"/>
                <w:sz w:val="18"/>
                <w:szCs w:val="18"/>
              </w:rPr>
              <w:t xml:space="preserve">Dirección de </w:t>
            </w:r>
            <w:r w:rsidRPr="002617C2">
              <w:rPr>
                <w:rFonts w:cstheme="minorHAnsi"/>
                <w:sz w:val="18"/>
                <w:szCs w:val="18"/>
              </w:rPr>
              <w:t>Servicios Jurídicos</w:t>
            </w:r>
            <w:r w:rsidR="005208D6" w:rsidRPr="002617C2">
              <w:rPr>
                <w:rFonts w:cstheme="minorHAnsi"/>
                <w:sz w:val="18"/>
                <w:szCs w:val="18"/>
              </w:rPr>
              <w:t>.</w:t>
            </w:r>
          </w:p>
          <w:p w:rsidR="009413BC" w:rsidRPr="002617C2" w:rsidRDefault="009413BC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2617C2" w:rsidRDefault="009413BC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2617C2" w:rsidRDefault="00B24C6A" w:rsidP="002617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*Oficialía Mayor.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Servicios Jurídicos.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*Oficialía Mayor.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Planeación Educativa.                  * Asesoría General.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En proceso de  construcción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5208D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Planeación Educativa.                  * Asesoría General.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En proceso de  construcción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 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</w:t>
            </w: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*Dirección General.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para la Atención de los Derechos Humanos.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para la Mejora de la Convivencia Escolar.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Evaluación.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Servicios Jurídicos.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Tecnologías Educativas.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Comunicación Social.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Subdirección General de Servicios Educativos.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Subdirección General Ejecutiva.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</w:t>
            </w:r>
          </w:p>
          <w:p w:rsidR="00B24C6A" w:rsidRPr="002617C2" w:rsidRDefault="00B24C6A" w:rsidP="00951A7D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922B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lastRenderedPageBreak/>
              <w:t>Cada servidor público presenta directamente a la Secretaría de Contraloría y Transparencia Gubernamental las Declaraciones Patrimoniales, quien deberá reportar a cada sujeto obligado las versiones públicas de las mismas.</w:t>
            </w:r>
          </w:p>
          <w:p w:rsidR="00B24C6A" w:rsidRPr="002617C2" w:rsidRDefault="00B24C6A" w:rsidP="002922BF">
            <w:pPr>
              <w:jc w:val="both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Todas las Direcciones del IEEPO, con todos  los Servidores Públicos  de sus Unidades y Departamentos están </w:t>
            </w:r>
            <w:proofErr w:type="gramStart"/>
            <w:r w:rsidRPr="002617C2">
              <w:rPr>
                <w:rFonts w:cstheme="minorHAnsi"/>
                <w:sz w:val="18"/>
                <w:szCs w:val="18"/>
              </w:rPr>
              <w:t>obligados</w:t>
            </w:r>
            <w:proofErr w:type="gramEnd"/>
            <w:r w:rsidRPr="002617C2">
              <w:rPr>
                <w:rFonts w:cstheme="minorHAnsi"/>
                <w:sz w:val="18"/>
                <w:szCs w:val="18"/>
              </w:rPr>
              <w:t xml:space="preserve"> a reportar las Declaraciones Patrimoniales  ante la Secretaría de la Contraloría  y Transparencia Gubernamental. No se tiene la manifestación de los Servidores Públicos para hacer </w:t>
            </w:r>
            <w:proofErr w:type="spellStart"/>
            <w:proofErr w:type="gramStart"/>
            <w:r w:rsidRPr="002617C2">
              <w:rPr>
                <w:rFonts w:cstheme="minorHAnsi"/>
                <w:sz w:val="18"/>
                <w:szCs w:val="18"/>
              </w:rPr>
              <w:t>publica</w:t>
            </w:r>
            <w:proofErr w:type="spellEnd"/>
            <w:proofErr w:type="gramEnd"/>
            <w:r w:rsidRPr="002617C2">
              <w:rPr>
                <w:rFonts w:cstheme="minorHAnsi"/>
                <w:sz w:val="18"/>
                <w:szCs w:val="18"/>
              </w:rPr>
              <w:t xml:space="preserve"> su declaración.</w:t>
            </w:r>
          </w:p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617C2" w:rsidRPr="002617C2" w:rsidTr="002617C2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3194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*Unidad de Transparencia.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*Dirección de Evaluación.</w:t>
            </w:r>
          </w:p>
          <w:p w:rsidR="00B24C6A" w:rsidRPr="002617C2" w:rsidRDefault="00B24C6A" w:rsidP="00BC1507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En proceso de construcción, hasta el momento solo se realizan evaluaciones  a los docentes.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Subdirección General Ejecutiva.            *Dirección de Desarrollo Educativo.           *Subdirección General se Servicios Educativos.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951A7D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                 * Dirección de Servicios Jurídicos</w:t>
            </w:r>
          </w:p>
          <w:p w:rsidR="00B24C6A" w:rsidRPr="002617C2" w:rsidRDefault="00B24C6A" w:rsidP="00951A7D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951A7D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Financiera</w:t>
            </w:r>
          </w:p>
          <w:p w:rsidR="00B24C6A" w:rsidRPr="002617C2" w:rsidRDefault="00B24C6A" w:rsidP="00951A7D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                 * Dirección Administrativa</w:t>
            </w:r>
          </w:p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+ Dirección de Servicios Jurídicos</w:t>
            </w:r>
          </w:p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2517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57D4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                 * Dirección Administrativa</w:t>
            </w:r>
          </w:p>
          <w:p w:rsidR="00B24C6A" w:rsidRPr="002617C2" w:rsidRDefault="00B24C6A" w:rsidP="00057D40">
            <w:pPr>
              <w:spacing w:after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* Dirección de Servicios Jurídicos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                 * Las Direcciones que ofrezcan servicios.</w:t>
            </w:r>
          </w:p>
          <w:p w:rsidR="00B24C6A" w:rsidRPr="002617C2" w:rsidRDefault="00B24C6A" w:rsidP="00AA0D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AF114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Se encuentran en proceso de identificar que Direcciones ofrecen Servicios  debido al proceso de reestructuración que tiene  el IEEPO.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Mayor.                 * Las Direcciones que ofrezcan trámites.</w:t>
            </w:r>
          </w:p>
          <w:p w:rsidR="00B24C6A" w:rsidRPr="002617C2" w:rsidRDefault="00B24C6A" w:rsidP="002C3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AF114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Se encuentran en proceso de identificar que Direcciones ofrecen Trámites  debido al proceso de reestructuración que tiene el IEEPO.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</w:t>
            </w:r>
          </w:p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8F09E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cstheme="minorHAnsi"/>
                <w:sz w:val="18"/>
                <w:szCs w:val="18"/>
              </w:rPr>
              <w:t>La información la deberá otorgar la Secretaría de Finanzas, el IEEPO dentro de sus atribuciones y facultades en la Ley Orgánica del Poder Ejecutivo del Estado de Oaxaca y el Reglamento Interno del IEEPO no le otorga la atribución y facultad de generar la información relativa a la Deuda Pública.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7B35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 Fracción. XXXV  del Artículo 45, de la Ley Orgánica del Poder Ejecutivo del Gobierno del Estado de Oaxaca.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Secretaría de Finanzas del Gobierno del Estado.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8F09E9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L</w:t>
            </w:r>
            <w:r w:rsidRPr="002617C2">
              <w:rPr>
                <w:rFonts w:cstheme="minorHAnsi"/>
                <w:sz w:val="18"/>
                <w:szCs w:val="18"/>
              </w:rPr>
              <w:t xml:space="preserve">a Secretaría de Finanzas, </w:t>
            </w: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es el encargado de publicar la información en la PNT.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Coordinación de Comunicación Social del Gobierno del Estado.                             * Dirección de Comunicación Social del IEEPO.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Habría que esperar si la instrucción del comité de información del poder ejecutivo decide que la coordinación de comunicación social reporte la información o cada sujeto obligado reportará su propia información.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FC6D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Secretaría de Contraloría y Transparencia Gubernamental.           </w:t>
            </w:r>
          </w:p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Órgano Interno de Control del IEEPO.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La información relativa a las auditorías la deberá entregar  la Secretaría de Contraloría y Transparencia Gubernamental, según lo que establece el </w:t>
            </w:r>
            <w:r w:rsidRPr="002617C2">
              <w:rPr>
                <w:rFonts w:cstheme="minorHAnsi"/>
                <w:sz w:val="18"/>
                <w:szCs w:val="18"/>
              </w:rPr>
              <w:lastRenderedPageBreak/>
              <w:t xml:space="preserve">Artículo 47, </w:t>
            </w:r>
            <w:proofErr w:type="spellStart"/>
            <w:r w:rsidRPr="002617C2">
              <w:rPr>
                <w:rFonts w:cstheme="minorHAnsi"/>
                <w:sz w:val="18"/>
                <w:szCs w:val="18"/>
              </w:rPr>
              <w:t>Fracc</w:t>
            </w:r>
            <w:proofErr w:type="spellEnd"/>
            <w:r w:rsidRPr="002617C2">
              <w:rPr>
                <w:rFonts w:cstheme="minorHAnsi"/>
                <w:sz w:val="18"/>
                <w:szCs w:val="18"/>
              </w:rPr>
              <w:t xml:space="preserve">. III de la LOPEGEO, a cada sujeto obligado del poder ejecutivo, en coordinación con el Órgano interno de Control del IEEPO. 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2617C2" w:rsidRPr="002617C2" w:rsidTr="002617C2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A9311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A9311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A93115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A9311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A93115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A9311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B24C6A" w:rsidRPr="002617C2" w:rsidRDefault="00B24C6A" w:rsidP="00B24C6A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Es aplicable en términos de los supuestos establecidos en el artículo 32 A del Código Fiscal de la Federación en relación con  los Lineamientos Técnicos Generales para la Publicación homologación y Estandarización de la Información.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</w:t>
            </w:r>
          </w:p>
          <w:p w:rsidR="00B24C6A" w:rsidRPr="002617C2" w:rsidRDefault="00B24C6A" w:rsidP="00BC1507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 * Dirección 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Dirección  Financiera.                   * Subdirección General Ejecutiva.        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Planeación Educativa.</w:t>
            </w:r>
          </w:p>
          <w:p w:rsidR="00B24C6A" w:rsidRPr="002617C2" w:rsidRDefault="00B24C6A" w:rsidP="001740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Servicios Jurídicos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8D5F21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*Oficialía Mayor</w:t>
            </w:r>
          </w:p>
          <w:p w:rsidR="00B24C6A" w:rsidRPr="002617C2" w:rsidRDefault="00B24C6A" w:rsidP="008D5F21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*Dirección financiera.</w:t>
            </w:r>
          </w:p>
          <w:p w:rsidR="00B24C6A" w:rsidRPr="002617C2" w:rsidRDefault="00B24C6A" w:rsidP="008D5F21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* Dirección de Servicios Jurídicos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8D5F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1" w:hanging="101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Órgano Interno de Control. </w:t>
            </w:r>
          </w:p>
          <w:p w:rsidR="00B24C6A" w:rsidRPr="002617C2" w:rsidRDefault="00B24C6A" w:rsidP="008D5F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1" w:hanging="101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Secretaría Particular</w:t>
            </w:r>
          </w:p>
          <w:p w:rsidR="00B24C6A" w:rsidRPr="002617C2" w:rsidRDefault="00B24C6A" w:rsidP="008D5F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1" w:hanging="101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Todas las Direcciones que rindan informes.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AF114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Se encuentran en proceso de identificar que Direcciones rinden informes  debido al proceso de reestructuración que tiene el IEEPO.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A43B3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Asesoría General.</w:t>
            </w:r>
          </w:p>
          <w:p w:rsidR="00B24C6A" w:rsidRPr="002617C2" w:rsidRDefault="00B24C6A" w:rsidP="00A43B3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Planeación Educativa.</w:t>
            </w:r>
          </w:p>
          <w:p w:rsidR="00B24C6A" w:rsidRPr="002617C2" w:rsidRDefault="00B24C6A" w:rsidP="002C3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A43B3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</w:t>
            </w:r>
          </w:p>
          <w:p w:rsidR="00B24C6A" w:rsidRPr="002617C2" w:rsidRDefault="00B24C6A" w:rsidP="00A43B3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057D4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</w:t>
            </w:r>
          </w:p>
          <w:p w:rsidR="00B24C6A" w:rsidRPr="002617C2" w:rsidRDefault="00B24C6A" w:rsidP="00057D4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 * Dirección  </w:t>
            </w:r>
            <w:r w:rsidRPr="002617C2">
              <w:rPr>
                <w:rFonts w:cstheme="minorHAnsi"/>
                <w:sz w:val="18"/>
                <w:szCs w:val="18"/>
              </w:rPr>
              <w:lastRenderedPageBreak/>
              <w:t>Financiera.</w:t>
            </w:r>
          </w:p>
          <w:p w:rsidR="00B24C6A" w:rsidRPr="002617C2" w:rsidRDefault="00B24C6A" w:rsidP="00057D4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8F09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7B3542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9A2F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8F09E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Servicios Jurídicos.</w:t>
            </w:r>
          </w:p>
          <w:p w:rsidR="00B24C6A" w:rsidRPr="002617C2" w:rsidRDefault="00B24C6A" w:rsidP="008F09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 </w:t>
            </w:r>
          </w:p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para la Atención de los Derechos Humanos.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B3A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Servicios Jurídicos.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Este Sujeto Obligado no dicta Laudos solo inicia procedimientos en forma de juicios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*Subdirección General de Servicios Educativos.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*Subdirección General de Servicios Educativos.                     </w:t>
            </w:r>
          </w:p>
          <w:p w:rsidR="00B24C6A" w:rsidRPr="002617C2" w:rsidRDefault="00B24C6A" w:rsidP="008D5F2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*Subdirección General Ejecutiva.</w:t>
            </w:r>
          </w:p>
          <w:p w:rsidR="00B24C6A" w:rsidRPr="002617C2" w:rsidRDefault="00B24C6A" w:rsidP="008D5F2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cstheme="minorHAnsi"/>
                <w:sz w:val="18"/>
                <w:szCs w:val="18"/>
              </w:rPr>
              <w:t>* Oficialía Mayor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50F61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D64F85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cstheme="minorHAnsi"/>
                <w:sz w:val="18"/>
                <w:szCs w:val="18"/>
              </w:rPr>
              <w:t>*Dirección de Servicios Jurídicos.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Evaluación.</w:t>
            </w:r>
          </w:p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de Desarrollo Educativo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B071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4A135B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Dirección de Planeación Educativa. </w:t>
            </w:r>
          </w:p>
          <w:p w:rsidR="00B24C6A" w:rsidRPr="002617C2" w:rsidRDefault="00B24C6A" w:rsidP="004A135B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 </w:t>
            </w:r>
          </w:p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 xml:space="preserve">* Oficialía Mayor.        </w:t>
            </w:r>
          </w:p>
          <w:p w:rsidR="00B24C6A" w:rsidRPr="002617C2" w:rsidRDefault="00B24C6A" w:rsidP="00B50F61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 Financiera.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C746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7B3542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9A2F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767B2E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*.Oficialía Mayor</w:t>
            </w:r>
          </w:p>
          <w:p w:rsidR="00B24C6A" w:rsidRPr="002617C2" w:rsidRDefault="00B24C6A" w:rsidP="00C74604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rPr>
                <w:rFonts w:cstheme="minorHAnsi"/>
                <w:sz w:val="18"/>
                <w:szCs w:val="18"/>
              </w:rPr>
            </w:pPr>
          </w:p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3909A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5208D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*.Oficialía Mayor</w:t>
            </w:r>
          </w:p>
          <w:p w:rsidR="00B24C6A" w:rsidRPr="002617C2" w:rsidRDefault="00B24C6A" w:rsidP="005208D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Dirección Administrativa</w:t>
            </w:r>
          </w:p>
          <w:p w:rsidR="00B24C6A" w:rsidRPr="002617C2" w:rsidRDefault="00B24C6A" w:rsidP="005208D6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B07197">
            <w:pPr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5208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*Comité  Consultivo de la Junta Directiva del IEEPO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617C2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7B3542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En la Ley Orgánica del Poder Ejecutivo del Estado y en el Reglamento Interno del IEEPO, no se establecen la atribución y facultad para realizar concesiones de telecomunicaciones y proveedores de servicios.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9A2F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Artículo 60 de la Ley Orgánica del Poder Ejecutivo del Estado de Oaxaca.</w:t>
            </w:r>
          </w:p>
          <w:p w:rsidR="00B24C6A" w:rsidRPr="002617C2" w:rsidRDefault="00B24C6A" w:rsidP="009A2F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Reglamento Interno del IEEPO, publicado el 28 de Julio del 2015, en el POGEO.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C3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17408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  <w:tr w:rsidR="002617C2" w:rsidRPr="002617C2" w:rsidTr="002617C2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6A" w:rsidRPr="002617C2" w:rsidRDefault="00B24C6A" w:rsidP="0009709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6A" w:rsidRPr="002617C2" w:rsidRDefault="00B24C6A" w:rsidP="00DF2BB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617C2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E774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5208D6">
            <w:pPr>
              <w:rPr>
                <w:rFonts w:cstheme="minorHAnsi"/>
                <w:sz w:val="18"/>
                <w:szCs w:val="18"/>
              </w:rPr>
            </w:pPr>
            <w:r w:rsidRPr="002617C2">
              <w:rPr>
                <w:rFonts w:cstheme="minorHAnsi"/>
                <w:sz w:val="18"/>
                <w:szCs w:val="18"/>
              </w:rPr>
              <w:t>* Todas las áreas administrativas  del IEEPO en coordinación con la Unidad de Transparencia.</w:t>
            </w:r>
          </w:p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A" w:rsidRPr="002617C2" w:rsidRDefault="00B24C6A" w:rsidP="006939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6A" w:rsidRPr="002617C2" w:rsidRDefault="00B24C6A" w:rsidP="002617C2">
            <w:pPr>
              <w:jc w:val="center"/>
            </w:pPr>
            <w:r w:rsidRPr="002617C2">
              <w:rPr>
                <w:rFonts w:eastAsia="Times New Roman" w:cstheme="minorHAnsi"/>
                <w:sz w:val="18"/>
                <w:szCs w:val="18"/>
                <w:lang w:eastAsia="es-MX"/>
              </w:rPr>
              <w:t>VALIDADA</w:t>
            </w:r>
          </w:p>
        </w:tc>
      </w:tr>
    </w:tbl>
    <w:p w:rsidR="00CB182A" w:rsidRPr="002617C2" w:rsidRDefault="00CB182A" w:rsidP="0086030A">
      <w:pPr>
        <w:rPr>
          <w:b/>
          <w:sz w:val="18"/>
          <w:szCs w:val="18"/>
        </w:rPr>
      </w:pPr>
    </w:p>
    <w:p w:rsidR="00E023BF" w:rsidRPr="002617C2" w:rsidRDefault="00E023BF" w:rsidP="0086030A">
      <w:pPr>
        <w:rPr>
          <w:b/>
          <w:sz w:val="18"/>
          <w:szCs w:val="18"/>
        </w:rPr>
      </w:pPr>
    </w:p>
    <w:p w:rsidR="002617C2" w:rsidRDefault="002617C2" w:rsidP="002617C2">
      <w:pPr>
        <w:pStyle w:val="CuerpoA"/>
        <w:tabs>
          <w:tab w:val="left" w:pos="216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2617C2" w:rsidRDefault="002617C2" w:rsidP="002617C2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2617C2" w:rsidRDefault="002617C2" w:rsidP="002617C2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2617C2" w:rsidRDefault="002617C2" w:rsidP="002617C2">
      <w:pPr>
        <w:jc w:val="center"/>
      </w:pPr>
    </w:p>
    <w:p w:rsidR="00E023BF" w:rsidRPr="002617C2" w:rsidRDefault="002617C2" w:rsidP="002617C2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  <w:bookmarkStart w:id="1" w:name="_GoBack"/>
      <w:bookmarkEnd w:id="1"/>
    </w:p>
    <w:sectPr w:rsidR="00E023BF" w:rsidRPr="002617C2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10"/>
    <w:multiLevelType w:val="hybridMultilevel"/>
    <w:tmpl w:val="87EA8FC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5F7"/>
    <w:multiLevelType w:val="hybridMultilevel"/>
    <w:tmpl w:val="69E29E6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3194B"/>
    <w:rsid w:val="00040E3E"/>
    <w:rsid w:val="000475C1"/>
    <w:rsid w:val="00057D40"/>
    <w:rsid w:val="000E0289"/>
    <w:rsid w:val="000F7861"/>
    <w:rsid w:val="00114021"/>
    <w:rsid w:val="00126D56"/>
    <w:rsid w:val="00153B00"/>
    <w:rsid w:val="00174087"/>
    <w:rsid w:val="001B1A08"/>
    <w:rsid w:val="00251753"/>
    <w:rsid w:val="002617C2"/>
    <w:rsid w:val="002922BF"/>
    <w:rsid w:val="002F34FF"/>
    <w:rsid w:val="00351FC7"/>
    <w:rsid w:val="0035573C"/>
    <w:rsid w:val="00373258"/>
    <w:rsid w:val="003909AD"/>
    <w:rsid w:val="003E68E1"/>
    <w:rsid w:val="00412692"/>
    <w:rsid w:val="00463B7E"/>
    <w:rsid w:val="004A135B"/>
    <w:rsid w:val="005208D6"/>
    <w:rsid w:val="0053791D"/>
    <w:rsid w:val="005536DE"/>
    <w:rsid w:val="00586D04"/>
    <w:rsid w:val="005D1AE2"/>
    <w:rsid w:val="005F4140"/>
    <w:rsid w:val="006571CF"/>
    <w:rsid w:val="00657231"/>
    <w:rsid w:val="00690068"/>
    <w:rsid w:val="006939A1"/>
    <w:rsid w:val="006B3A41"/>
    <w:rsid w:val="006D43B7"/>
    <w:rsid w:val="007B3542"/>
    <w:rsid w:val="008050A0"/>
    <w:rsid w:val="008375A5"/>
    <w:rsid w:val="0086030A"/>
    <w:rsid w:val="008D5F21"/>
    <w:rsid w:val="008F09E9"/>
    <w:rsid w:val="009413BC"/>
    <w:rsid w:val="00951A7D"/>
    <w:rsid w:val="009A2F4C"/>
    <w:rsid w:val="00A26D57"/>
    <w:rsid w:val="00A378A6"/>
    <w:rsid w:val="00A43B36"/>
    <w:rsid w:val="00A44A0B"/>
    <w:rsid w:val="00A93115"/>
    <w:rsid w:val="00AA0D16"/>
    <w:rsid w:val="00AF114F"/>
    <w:rsid w:val="00B07197"/>
    <w:rsid w:val="00B15E35"/>
    <w:rsid w:val="00B24C6A"/>
    <w:rsid w:val="00B50F61"/>
    <w:rsid w:val="00B6530E"/>
    <w:rsid w:val="00BC1507"/>
    <w:rsid w:val="00C0579E"/>
    <w:rsid w:val="00C1508A"/>
    <w:rsid w:val="00C74604"/>
    <w:rsid w:val="00CB182A"/>
    <w:rsid w:val="00D3198F"/>
    <w:rsid w:val="00D64F85"/>
    <w:rsid w:val="00DE2A64"/>
    <w:rsid w:val="00DF2BB3"/>
    <w:rsid w:val="00E023BF"/>
    <w:rsid w:val="00E774C4"/>
    <w:rsid w:val="00EF1F0E"/>
    <w:rsid w:val="00EF309C"/>
    <w:rsid w:val="00FC6DA6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542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2617C2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FFF4-1CEC-4F12-AF3B-CA5A9428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10</cp:revision>
  <cp:lastPrinted>2017-01-18T00:43:00Z</cp:lastPrinted>
  <dcterms:created xsi:type="dcterms:W3CDTF">2016-08-11T14:16:00Z</dcterms:created>
  <dcterms:modified xsi:type="dcterms:W3CDTF">2017-01-18T00:43:00Z</dcterms:modified>
</cp:coreProperties>
</file>